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D2" w:rsidRDefault="005B28D2" w:rsidP="005B28D2">
      <w:pPr>
        <w:pStyle w:val="NoParagraphStyle"/>
        <w:jc w:val="center"/>
        <w:rPr>
          <w:rFonts w:ascii="Titr" w:cs="Titr"/>
          <w:b/>
          <w:bCs/>
          <w:position w:val="-10"/>
          <w:sz w:val="36"/>
          <w:szCs w:val="36"/>
          <w:rtl/>
          <w:lang w:bidi="fa-IR"/>
        </w:rPr>
      </w:pPr>
      <w:bookmarkStart w:id="0" w:name="_GoBack"/>
      <w:r>
        <w:rPr>
          <w:rFonts w:ascii="Titr" w:cs="Titr" w:hint="cs"/>
          <w:b/>
          <w:bCs/>
          <w:position w:val="-10"/>
          <w:sz w:val="34"/>
          <w:szCs w:val="34"/>
          <w:rtl/>
          <w:lang w:bidi="fa-IR"/>
        </w:rPr>
        <w:t>قلبي كه در اعماق خاكستر مي</w:t>
      </w:r>
      <w:r>
        <w:rPr>
          <w:rFonts w:ascii="Titr" w:cs="Titr" w:hint="cs"/>
          <w:b/>
          <w:bCs/>
          <w:position w:val="-10"/>
          <w:sz w:val="34"/>
          <w:szCs w:val="34"/>
          <w:lang w:bidi="fa-IR"/>
        </w:rPr>
        <w:t>‌</w:t>
      </w:r>
      <w:r>
        <w:rPr>
          <w:rFonts w:ascii="Titr" w:cs="Titr" w:hint="cs"/>
          <w:b/>
          <w:bCs/>
          <w:position w:val="-10"/>
          <w:sz w:val="34"/>
          <w:szCs w:val="34"/>
          <w:rtl/>
          <w:lang w:bidi="fa-IR"/>
        </w:rPr>
        <w:t>تپيد</w:t>
      </w:r>
    </w:p>
    <w:p w:rsidR="005B28D2" w:rsidRDefault="005B28D2" w:rsidP="005B28D2">
      <w:pPr>
        <w:pStyle w:val="NoParagraphStyle"/>
        <w:jc w:val="center"/>
        <w:rPr>
          <w:rFonts w:ascii="Titr" w:cs="Titr"/>
          <w:b/>
          <w:bCs/>
          <w:position w:val="-10"/>
          <w:lang w:bidi="fa-IR"/>
        </w:rPr>
      </w:pPr>
      <w:r>
        <w:rPr>
          <w:rFonts w:ascii="Titr" w:cs="Titr" w:hint="cs"/>
          <w:b/>
          <w:bCs/>
          <w:position w:val="-10"/>
          <w:rtl/>
          <w:lang w:bidi="fa-IR"/>
        </w:rPr>
        <w:t>(دربارة جعفر پوينده )</w:t>
      </w:r>
    </w:p>
    <w:bookmarkEnd w:id="0"/>
    <w:p w:rsidR="005B28D2" w:rsidRDefault="005B28D2" w:rsidP="005B28D2">
      <w:pPr>
        <w:pStyle w:val="NoParagraphStyle"/>
        <w:rPr>
          <w:rFonts w:ascii="Nazanin" w:cs="Nazanin"/>
          <w:rtl/>
          <w:lang w:bidi="fa-IR"/>
        </w:rPr>
      </w:pPr>
    </w:p>
    <w:p w:rsidR="005B28D2" w:rsidRDefault="005B28D2" w:rsidP="005B28D2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برسنگ مزارش نوشته شده: «نويسنده بايد بار دو مسئوليت بزرگ را كه مايه عظمت كار اوست بردوش گيرد. خدمتگزاري حقيقت و خدمتگزاري آزادي و نويسنده بايد شرف هنر را پاس بدارد»</w:t>
      </w:r>
    </w:p>
    <w:p w:rsidR="005B28D2" w:rsidRDefault="005B28D2" w:rsidP="005B28D2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«مسئوليت دربرابر حقيقت و آزادي و پاس داشتن شرف هنر». با خودم تكرار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كنم. چند بار «ميم» هومي را كه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گويم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كشم. هوم م م م م م م. تكرار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كنم. آيا حرفي تكراري نيست؟ زمانه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اش نگذشته است؟ </w:t>
      </w:r>
    </w:p>
    <w:p w:rsidR="005B28D2" w:rsidRDefault="005B28D2" w:rsidP="005B28D2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زمين و زمان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خواهد به تو اين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طور بقبولاند كه گذشته. زمان اين حرفها نيست. در سرزمين آخوندزده هم كه جايي باقي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ماند. چه جوري بگويي؟ و براي كه؟ </w:t>
      </w:r>
    </w:p>
    <w:p w:rsidR="005B28D2" w:rsidRDefault="005B28D2" w:rsidP="005B28D2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همه چيز حرف است و حرف. حتي ديگر حرف هم نيست. مثل آدمها كه اشباح آدم هستند، اشباح كلمات داريم. كلمه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قتل رسيده و آن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چه كه باقي است و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يبينم اشباح كلمه است. 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ارزش و 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محتوا. هرچند بزك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كرده و خوش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پوش و خوش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تراش. بنابراين نويسندگي نه عرق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ريزي روح كه مشتي، به معناي واقعي كلمه، پوشال تحويل خواننده دادن است. با اين پيش فرض كه خواننده انساني بي حافظه است. </w:t>
      </w:r>
    </w:p>
    <w:p w:rsidR="005B28D2" w:rsidRDefault="005B28D2" w:rsidP="005B28D2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در خلوت خود بي رودربايستي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تر تكرار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كني.«بي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حافظه» مقداري شيك و پيك است. «ابله» رساتر است. ابله هم مقداري ادبي است. يك كلمه خودماني گوياتر است. حيواني نجيب و معروف را در برابرت حس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كني. ممكن است در وهلة اول نجابتش چشمت را بگيرد و بخواهي دربگذري. اما وقتي خميني شاعر و عارف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شود تو چگونه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تواني مدافع نجابت حيواني معروف به چيز ديگري باشي؟ ناديده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گيري و خواننده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ات را، آن حيوان را، البته منهاي نجابتش،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يابي. با مشتي كلمه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تواني بر بلاهتش بيفزايي. كلمه در اين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جا كاربردي هم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چون يونجه دارد. جلو دهان خواننده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گيري و تا او بخواهد بو بكشد و مست عطرش شود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پري بر گرده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اش و سوارش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شوي.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تواني كتاب قصه و تحقيق و نقد، و يا كه شعرت را به يك رأس خوانندة نجيب قالب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كني. تا با چشماني حق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شناس قدرداني كند و نيشي نشان دهد. اما اي دريغ! وقتي كه سوار برخواننده شروع به تاختن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 و باد بهاري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وزد و تو خود را در پالكي از رؤياهاي تاريخي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يابي حضور همپالكيت را در پالك كنار دستت احساس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كني. با كمي دقت، آشنا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يابيدش. رنگ صورت و مو و چهره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اش شبيه خود تو است. لبخند و نگاهش هم مثل خودت است. موجود غريبي است. خود تو است. از او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پرسي گوشهايش چرا اين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قدر بزرگ است؟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خندد. چرا اين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طور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خندد؟ يك جوري است. يك مسخ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شدگي دردناك را در صورت و چشمهايش تشخيص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دهي. عميقتر كه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شوي حالت تهوع پيدا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كني. غثيان از ديدن انساني كه گوشهاي خود را فراموش كرده است. دست به گوشهاي خودت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كشي و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بيني اي داد و بيداد كه چه گوشهايي پيدا كرده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اي. عينكت را جابه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جا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 و بعد سعي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 همه چيز را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ياد آوري. چيزي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گذرد كه بر مصيبت اين خودآگاهي افزوده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شود. خواننده، يعني همان كه ابله دانسته بودي تا سوارش شوي، شروع به جفتك اندازي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كند. نسيم خوش بهاري هم عوض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شود. تندبادي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وزد با آواهايي مبهم و هول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انگيز. وز وز نيست. گوووو گوووو است. اول باورت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شود. سعي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 با همان كلمات به جنگش بروي. كلمات را رنگ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كني. از همان بالا كه نشسته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 سعي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 مشت ديگري از همان كلمات را جلو دهان خواننده بگيري. ولي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شود. خوب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فهمي كه ديگر آن موجود مهربان و رام نيست. قبلاً تو صدايش را عرعر تصور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كردي. اما حالا هي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شنوي كه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گويد: «نه، نه». و از آن بدتر اين باد لعنتي چنان سوزان است كه هرپرش كه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خورد به صورتت جوشي چركين تاول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زند. تمام بدنت را چركين و عفوني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يابي. تو را به اين جا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رساند كه نه يكبار كه صد بار بگويي «عجب غلطي كردم» با كلمه مگر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شود شوخي كرد؟ ولي كار از كار گذشته. با </w:t>
      </w:r>
      <w:r>
        <w:rPr>
          <w:rFonts w:hint="cs"/>
          <w:spacing w:val="0"/>
          <w:rtl/>
          <w:lang w:bidi="fa-IR"/>
        </w:rPr>
        <w:lastRenderedPageBreak/>
        <w:t>كلمه «شوخي» نكرده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اي. آن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را به تلخ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ترين و روشن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ترين بيان «به قتل» رسانده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اي. قاتلي هستي با سه مقتول. كلمه، خواننده و خودت. و چقدر دردناك است. چقدر دردناك است. يك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باره همه چيز خاكستر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شود. همه چيز.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سوزد. نه در شعلة شوري كه در لهيب شهوتي شيطاني. دلت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گيرد.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خواني «زمستان است». كسي نيست تا تو را نجات دهد. و درست در لحظه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 كه از شدت ترس و احتياج احساس خفگي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كني. «كلمه» به ياري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ات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شتابد. نجات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دهنده همان كلمه است. و ناجي همان كه بار كلمه را بردوش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كشد. آن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كه در اعماق خاكستر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تپد نويسنده تو ست. نويسنده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 كه قدر كلمه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اش را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شناسد. خواننده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اش را انسان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بيند. برنقش آگاهي و مسئوليتش تأكيد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كند و خود را خدمتگزار حقيقت و آزادي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بيند. </w:t>
      </w:r>
    </w:p>
    <w:p w:rsidR="005B28D2" w:rsidRDefault="005B28D2" w:rsidP="005B28D2">
      <w:pPr>
        <w:pStyle w:val="12"/>
        <w:jc w:val="center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* * *</w:t>
      </w:r>
    </w:p>
    <w:p w:rsidR="005B28D2" w:rsidRDefault="005B28D2" w:rsidP="005B28D2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خانم سيما صاحبي، همسر زنده ياد محمد جعفر پوينده در پيامي كه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مناسبت ششمين سالگرد شهادت همسر خود فرستاد از شعر مدايح 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صلة احمد شاملو مدد جسته و پوينده را كسي معرفي كرده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است كه تنهايي و خاموشي را تاب آورده بود اما در اعماق خاكستر هم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چنان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تپيد.</w:t>
      </w:r>
    </w:p>
    <w:p w:rsidR="005B28D2" w:rsidRDefault="005B28D2" w:rsidP="005B28D2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تصوير من از بعد از آشنايي با زنده ياد پوينده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خصوص پس از خواندن برخي از كارها و ترجمه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هايش دقيقاً با اين برداشت انطباق دارد.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همين دليل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توانم تأثر و دريغم را پنهان كنم كه چرا تا قبل از شهادتش، ولو از راه دور و غير مستقيم، او را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شناختم.</w:t>
      </w:r>
    </w:p>
    <w:p w:rsidR="005B28D2" w:rsidRDefault="005B28D2" w:rsidP="005B28D2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بعد از شهادتش هم همواره اين سؤال را از خود داشتم كه چرا وزارت اطلاعات به سراغ او رفته است. نويسنده و شاعر كه كم نبود. بسياري در دسترس بودند و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توانست يكي ديگر را براي بردن به قربانگاه انتخاب كند. در حالي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كه پوينده تا قبل از شهادتش اسم و رسمي چنان فراگير، حتي در حد همسنگرش محمد مختاري، نداشت. من هرچه كه به اظهارات و گفته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هاي ديگران مراجعه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كردم پاسخي براي اين سؤال خودم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يافتم.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دانستم كه اين انتخاب 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دليل نبوده است.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دانستم وزارت اطلاعات اين كار را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صورتي ناگهاني و با چشماني بسته انجام نداده است. گذشته از اشتباه محاسبة سياسي پوينده و دوستانش از اوضاع و احوال زمان خاتمي و نقش كانون نويسندگان،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دانستم كه سعيد امامي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ها و مصطفي كاظمي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ها و خسرو تهراني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ها ساعتها و روزهاي متمادي دربارة هدفهاي خود بحث و فحص كرده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اند.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دانستم كه تصميم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گيري درباره اين قتلها هم در حد سعيد امامي وامثال او نبوده و يقين داشتم كه شخص ولي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فقيه ارتجاع دستور نهايي را صادر كرده است. اما يك حلقة مفقوده وجود داشت. چرا پوينده؟ </w:t>
      </w:r>
    </w:p>
    <w:p w:rsidR="005B28D2" w:rsidRDefault="005B28D2" w:rsidP="005B28D2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با خواندن برخي آثار و ترجمه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هاي زنده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ياد پوينده بود كه پاسخ خودم را گرفتم. آنها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دانستند تيغ آخته خود را برگلوي چه كسي را بگذارند و چه كسي را نگاه دارند تا در معركه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ها و خيمه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شب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بازيهاي آتي قاتلان، به ميدان بيايد و برايشان جايزه ببرد و تبليغ كند، و همپاي پاك كردن چاقوي خونين جلاد به پاكبازترين كساني كه براي آزادي جنگيده و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جنگند بدترين فحاشيها را بكند و در يك كلام در معركة وقاحت دشمن دلقكي پيشه كند و جاي دوست و دشمن را نشان خلق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الله بدهد. يك بار ديگر بخوانيم آن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چه را كه برسنگ مزارش حك شده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است. نويسنده بايد خدمتگزار حقيقت باشد و آزادي، و از شرف هنر پاسداري كند. </w:t>
      </w:r>
    </w:p>
    <w:p w:rsidR="005B28D2" w:rsidRDefault="005B28D2" w:rsidP="005B28D2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با همين تصوير، پوينده براي همة ما آن آتش هميشه جاوداني است كه در اعماق خاكستر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تپد و گرماي وجودش را ما لحظه به لحظه، هرگاه كه نوشته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 از او را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خوانيم، احساس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كنيم.</w:t>
      </w:r>
    </w:p>
    <w:p w:rsidR="005B28D2" w:rsidRDefault="005B28D2" w:rsidP="005B28D2">
      <w:pPr>
        <w:pStyle w:val="NoParagraphStyle"/>
        <w:rPr>
          <w:lang w:bidi="fa-IR"/>
        </w:rPr>
      </w:pPr>
      <w:r>
        <w:rPr>
          <w:rFonts w:hint="cs"/>
          <w:rtl/>
          <w:lang w:bidi="fa-IR"/>
        </w:rPr>
        <w:t>خانم صاحبي درست گفته بود: ما می</w:t>
      </w:r>
      <w:r>
        <w:rPr>
          <w:rFonts w:hint="cs"/>
          <w:lang w:bidi="fa-IR"/>
        </w:rPr>
        <w:t>‌</w:t>
      </w:r>
      <w:r>
        <w:rPr>
          <w:rFonts w:hint="cs"/>
          <w:rtl/>
          <w:lang w:bidi="fa-IR"/>
        </w:rPr>
        <w:t>دانیم که قربانیان اصلی این ترورها تنها پیکرهای عزیرانمان نبوده است بلکه قربانیان واقعی این ترورها، فرهنگ و اندیشه ملتی است که نویسندگان و فعالان سیاسی همواره در جهت ارتقای آن گام برداشته</w:t>
      </w:r>
      <w:r>
        <w:rPr>
          <w:rFonts w:hint="cs"/>
          <w:lang w:bidi="fa-IR"/>
        </w:rPr>
        <w:t>‌</w:t>
      </w:r>
      <w:r>
        <w:rPr>
          <w:rFonts w:hint="cs"/>
          <w:rtl/>
          <w:lang w:bidi="fa-IR"/>
        </w:rPr>
        <w:t>اند. این جانباختگان بهای سنگین برداشتن طنابهای جهل و ناآگاهی را از دست و پای بشریت پرداخته</w:t>
      </w:r>
      <w:r>
        <w:rPr>
          <w:rFonts w:hint="cs"/>
          <w:lang w:bidi="fa-IR"/>
        </w:rPr>
        <w:t>‌</w:t>
      </w:r>
      <w:r>
        <w:rPr>
          <w:rFonts w:hint="cs"/>
          <w:rtl/>
          <w:lang w:bidi="fa-IR"/>
        </w:rPr>
        <w:t>اند، پس اولیای دم آنان نه خانواده</w:t>
      </w:r>
      <w:r>
        <w:rPr>
          <w:rFonts w:hint="cs"/>
          <w:lang w:bidi="fa-IR"/>
        </w:rPr>
        <w:t>‌</w:t>
      </w:r>
      <w:r>
        <w:rPr>
          <w:rFonts w:hint="cs"/>
          <w:rtl/>
          <w:lang w:bidi="fa-IR"/>
        </w:rPr>
        <w:t>های آنان، بلکه ملتی است که بخشی از فرهنگش به</w:t>
      </w:r>
      <w:r>
        <w:rPr>
          <w:rFonts w:hint="cs"/>
          <w:lang w:bidi="fa-IR"/>
        </w:rPr>
        <w:t>‌</w:t>
      </w:r>
      <w:r>
        <w:rPr>
          <w:rFonts w:hint="cs"/>
          <w:rtl/>
          <w:lang w:bidi="fa-IR"/>
        </w:rPr>
        <w:t>تاراج رفته است و قاتلان این قتلها باید جوابگوی ملتی باشند که بخشی از اندیشمندانش را به جوخه</w:t>
      </w:r>
      <w:r>
        <w:rPr>
          <w:rFonts w:hint="cs"/>
          <w:lang w:bidi="fa-IR"/>
        </w:rPr>
        <w:t>‌</w:t>
      </w:r>
      <w:r>
        <w:rPr>
          <w:rFonts w:hint="cs"/>
          <w:rtl/>
          <w:lang w:bidi="fa-IR"/>
        </w:rPr>
        <w:t>های مرگ سپرده</w:t>
      </w:r>
      <w:r>
        <w:rPr>
          <w:rFonts w:hint="cs"/>
          <w:lang w:bidi="fa-IR"/>
        </w:rPr>
        <w:t>‌</w:t>
      </w:r>
      <w:r>
        <w:rPr>
          <w:rFonts w:hint="cs"/>
          <w:rtl/>
          <w:lang w:bidi="fa-IR"/>
        </w:rPr>
        <w:t>اند.</w:t>
      </w:r>
    </w:p>
    <w:p w:rsidR="00B9608D" w:rsidRDefault="00B9608D" w:rsidP="005B28D2"/>
    <w:sectPr w:rsidR="00B96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SoftPro-Mediu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D2"/>
    <w:rsid w:val="005B28D2"/>
    <w:rsid w:val="00B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22FB2-CB2F-4508-8511-A6F8E6B3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B28D2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Calibri" w:hAnsi="Calibri" w:cs="WinSoftPro-Medium"/>
      <w:color w:val="000000"/>
      <w:sz w:val="24"/>
      <w:szCs w:val="24"/>
      <w:lang w:val="en-US" w:bidi="ar-YE"/>
    </w:rPr>
  </w:style>
  <w:style w:type="paragraph" w:customStyle="1" w:styleId="12">
    <w:name w:val="12"/>
    <w:basedOn w:val="NoParagraphStyle"/>
    <w:next w:val="NoParagraphStyle"/>
    <w:uiPriority w:val="99"/>
    <w:rsid w:val="005B28D2"/>
    <w:pPr>
      <w:spacing w:line="400" w:lineRule="atLeast"/>
      <w:jc w:val="both"/>
    </w:pPr>
    <w:rPr>
      <w:rFonts w:ascii="Nazanin" w:cs="Nazanin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2019-05-13T18:46:00Z</dcterms:created>
  <dcterms:modified xsi:type="dcterms:W3CDTF">2019-05-13T18:48:00Z</dcterms:modified>
</cp:coreProperties>
</file>